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49A96" w14:textId="55DAF97A" w:rsidR="0093392D" w:rsidRPr="0093392D" w:rsidRDefault="0093392D" w:rsidP="0093392D">
      <w:pPr>
        <w:widowControl/>
        <w:jc w:val="center"/>
        <w:rPr>
          <w:rFonts w:ascii="宋体" w:hAnsi="宋体" w:hint="eastAsia"/>
          <w:b/>
          <w:bCs/>
          <w:sz w:val="32"/>
          <w:szCs w:val="32"/>
        </w:rPr>
      </w:pPr>
      <w:bookmarkStart w:id="0" w:name="_Hlk68856027"/>
      <w:proofErr w:type="gramStart"/>
      <w:r w:rsidRPr="0093392D">
        <w:rPr>
          <w:rFonts w:ascii="宋体" w:hAnsi="宋体" w:hint="eastAsia"/>
          <w:b/>
          <w:bCs/>
          <w:sz w:val="32"/>
          <w:szCs w:val="32"/>
        </w:rPr>
        <w:t>等保机房</w:t>
      </w:r>
      <w:proofErr w:type="gramEnd"/>
      <w:r w:rsidRPr="0093392D">
        <w:rPr>
          <w:rFonts w:ascii="宋体" w:hAnsi="宋体" w:hint="eastAsia"/>
          <w:b/>
          <w:bCs/>
          <w:sz w:val="32"/>
          <w:szCs w:val="32"/>
        </w:rPr>
        <w:t>运维服务</w:t>
      </w:r>
      <w:bookmarkEnd w:id="0"/>
      <w:r w:rsidRPr="0093392D">
        <w:rPr>
          <w:rFonts w:ascii="宋体" w:hAnsi="宋体" w:hint="eastAsia"/>
          <w:b/>
          <w:bCs/>
          <w:sz w:val="32"/>
          <w:szCs w:val="32"/>
        </w:rPr>
        <w:t>采购需求</w:t>
      </w:r>
    </w:p>
    <w:p w14:paraId="6CFFB2D0" w14:textId="23FB3C25" w:rsidR="0093392D" w:rsidRPr="00D30ABD" w:rsidRDefault="0093392D" w:rsidP="0093392D">
      <w:pPr>
        <w:spacing w:line="360" w:lineRule="auto"/>
        <w:ind w:firstLineChars="200" w:firstLine="482"/>
        <w:rPr>
          <w:rFonts w:ascii="仿宋_GB2312" w:eastAsia="仿宋_GB2312" w:hAnsi="宋体" w:hint="eastAsia"/>
          <w:b/>
          <w:bCs/>
          <w:sz w:val="24"/>
        </w:rPr>
      </w:pPr>
      <w:r w:rsidRPr="00D30ABD">
        <w:rPr>
          <w:rFonts w:ascii="仿宋_GB2312" w:eastAsia="仿宋_GB2312" w:hAnsi="宋体" w:hint="eastAsia"/>
          <w:b/>
          <w:bCs/>
          <w:sz w:val="24"/>
        </w:rPr>
        <w:t>1.机房巡检</w:t>
      </w:r>
    </w:p>
    <w:p w14:paraId="287BC0F0" w14:textId="5AFD943A" w:rsidR="0093392D" w:rsidRPr="00D30ABD" w:rsidRDefault="0093392D" w:rsidP="0093392D">
      <w:pPr>
        <w:spacing w:line="360" w:lineRule="auto"/>
        <w:ind w:firstLineChars="200" w:firstLine="480"/>
        <w:rPr>
          <w:rFonts w:ascii="仿宋_GB2312" w:eastAsia="仿宋_GB2312" w:hAnsi="宋体" w:hint="eastAsia"/>
          <w:sz w:val="24"/>
        </w:rPr>
      </w:pPr>
      <w:r w:rsidRPr="00D30ABD">
        <w:rPr>
          <w:rFonts w:ascii="仿宋_GB2312" w:eastAsia="仿宋_GB2312" w:hAnsi="宋体" w:hint="eastAsia"/>
          <w:sz w:val="24"/>
        </w:rPr>
        <w:t>提供4次机房巡检服务，巡检对象包括机房环境、基础设施运行、IT设备运行、机房环境监控系统和集中监控系统等。巡检应包括以下内容：</w:t>
      </w:r>
    </w:p>
    <w:p w14:paraId="2EA575E7" w14:textId="77777777" w:rsidR="0093392D" w:rsidRPr="00D30ABD" w:rsidRDefault="0093392D" w:rsidP="0093392D">
      <w:pPr>
        <w:spacing w:line="360" w:lineRule="auto"/>
        <w:ind w:firstLineChars="200" w:firstLine="480"/>
        <w:rPr>
          <w:rFonts w:ascii="仿宋_GB2312" w:eastAsia="仿宋_GB2312" w:hAnsi="宋体" w:hint="eastAsia"/>
          <w:sz w:val="24"/>
        </w:rPr>
      </w:pPr>
      <w:r w:rsidRPr="00D30ABD">
        <w:rPr>
          <w:rFonts w:ascii="仿宋_GB2312" w:eastAsia="仿宋_GB2312" w:hAnsi="宋体" w:hint="eastAsia"/>
          <w:sz w:val="24"/>
        </w:rPr>
        <w:t>（一）检查机房设备标识、标签，保持标示、标签清晰牢固。</w:t>
      </w:r>
    </w:p>
    <w:p w14:paraId="1CA8FA09" w14:textId="77777777" w:rsidR="0093392D" w:rsidRPr="00D30ABD" w:rsidRDefault="0093392D" w:rsidP="0093392D">
      <w:pPr>
        <w:spacing w:line="360" w:lineRule="auto"/>
        <w:ind w:firstLineChars="200" w:firstLine="480"/>
        <w:rPr>
          <w:rFonts w:ascii="仿宋_GB2312" w:eastAsia="仿宋_GB2312" w:hAnsi="宋体" w:hint="eastAsia"/>
          <w:sz w:val="24"/>
        </w:rPr>
      </w:pPr>
      <w:r w:rsidRPr="00D30ABD">
        <w:rPr>
          <w:rFonts w:ascii="仿宋_GB2312" w:eastAsia="仿宋_GB2312" w:hAnsi="宋体" w:hint="eastAsia"/>
          <w:sz w:val="24"/>
        </w:rPr>
        <w:t>（二）对机房物品码放进行整理。保持设备、设施和环境整洁。</w:t>
      </w:r>
    </w:p>
    <w:p w14:paraId="198CD9F4" w14:textId="77777777" w:rsidR="0093392D" w:rsidRPr="00D30ABD" w:rsidRDefault="0093392D" w:rsidP="0093392D">
      <w:pPr>
        <w:spacing w:line="360" w:lineRule="auto"/>
        <w:ind w:firstLineChars="200" w:firstLine="480"/>
        <w:rPr>
          <w:rFonts w:ascii="仿宋_GB2312" w:eastAsia="仿宋_GB2312" w:hAnsi="宋体" w:hint="eastAsia"/>
          <w:sz w:val="24"/>
        </w:rPr>
      </w:pPr>
      <w:r w:rsidRPr="00D30ABD">
        <w:rPr>
          <w:rFonts w:ascii="仿宋_GB2312" w:eastAsia="仿宋_GB2312" w:hAnsi="宋体" w:hint="eastAsia"/>
          <w:sz w:val="24"/>
        </w:rPr>
        <w:t>（三）检查机房环境监控系统运行状况，包括温湿度、水浸等运行情况，保持性能良好和工作正常，发现异常和报警信息应及时报告、处理。</w:t>
      </w:r>
    </w:p>
    <w:p w14:paraId="4B921F56" w14:textId="77777777" w:rsidR="0093392D" w:rsidRPr="00D30ABD" w:rsidRDefault="0093392D" w:rsidP="0093392D">
      <w:pPr>
        <w:spacing w:line="360" w:lineRule="auto"/>
        <w:ind w:firstLineChars="200" w:firstLine="480"/>
        <w:rPr>
          <w:rFonts w:ascii="仿宋_GB2312" w:eastAsia="仿宋_GB2312" w:hAnsi="宋体" w:hint="eastAsia"/>
          <w:sz w:val="24"/>
        </w:rPr>
      </w:pPr>
      <w:r w:rsidRPr="00D30ABD">
        <w:rPr>
          <w:rFonts w:ascii="仿宋_GB2312" w:eastAsia="仿宋_GB2312" w:hAnsi="宋体" w:hint="eastAsia"/>
          <w:sz w:val="24"/>
        </w:rPr>
        <w:t>（四）检查信息系统设备和基础设施设备的指示灯状态、面板信息，发现异常和报警信息应及时报告、处理。</w:t>
      </w:r>
    </w:p>
    <w:p w14:paraId="3FC8FAD6" w14:textId="77777777" w:rsidR="0093392D" w:rsidRPr="00D30ABD" w:rsidRDefault="0093392D" w:rsidP="0093392D">
      <w:pPr>
        <w:spacing w:line="360" w:lineRule="auto"/>
        <w:ind w:firstLineChars="200" w:firstLine="480"/>
        <w:rPr>
          <w:rFonts w:ascii="仿宋_GB2312" w:eastAsia="仿宋_GB2312" w:hAnsi="宋体" w:hint="eastAsia"/>
          <w:sz w:val="24"/>
        </w:rPr>
      </w:pPr>
      <w:r w:rsidRPr="00D30ABD">
        <w:rPr>
          <w:rFonts w:ascii="仿宋_GB2312" w:eastAsia="仿宋_GB2312" w:hAnsi="宋体" w:hint="eastAsia"/>
          <w:sz w:val="24"/>
        </w:rPr>
        <w:t>（五）检查门禁运行情况，检查机房各区域门开合情况是否良好，有无变形。检查机房外墙窗户的密闭情况，保持外墙窗户密闭。</w:t>
      </w:r>
    </w:p>
    <w:p w14:paraId="1C4BC05B" w14:textId="77777777" w:rsidR="0093392D" w:rsidRPr="00D30ABD" w:rsidRDefault="0093392D" w:rsidP="0093392D">
      <w:pPr>
        <w:spacing w:line="360" w:lineRule="auto"/>
        <w:ind w:firstLineChars="200" w:firstLine="480"/>
        <w:rPr>
          <w:rFonts w:ascii="仿宋_GB2312" w:eastAsia="仿宋_GB2312" w:hAnsi="宋体" w:hint="eastAsia"/>
          <w:sz w:val="24"/>
        </w:rPr>
      </w:pPr>
      <w:r w:rsidRPr="00D30ABD">
        <w:rPr>
          <w:rFonts w:ascii="仿宋_GB2312" w:eastAsia="仿宋_GB2312" w:hAnsi="宋体" w:hint="eastAsia"/>
          <w:sz w:val="24"/>
        </w:rPr>
        <w:t>（六）检查机房各区域上下水管、阀门、供暖等装置有无漏水、破损、阀门关闭不严的情况。</w:t>
      </w:r>
    </w:p>
    <w:p w14:paraId="211F2A05" w14:textId="77777777" w:rsidR="0093392D" w:rsidRPr="00D30ABD" w:rsidRDefault="0093392D" w:rsidP="0093392D">
      <w:pPr>
        <w:spacing w:line="360" w:lineRule="auto"/>
        <w:ind w:firstLineChars="200" w:firstLine="480"/>
        <w:rPr>
          <w:rFonts w:ascii="仿宋_GB2312" w:eastAsia="仿宋_GB2312" w:hAnsi="宋体" w:hint="eastAsia"/>
          <w:sz w:val="24"/>
        </w:rPr>
      </w:pPr>
      <w:r w:rsidRPr="00D30ABD">
        <w:rPr>
          <w:rFonts w:ascii="仿宋_GB2312" w:eastAsia="仿宋_GB2312" w:hAnsi="宋体" w:hint="eastAsia"/>
          <w:sz w:val="24"/>
        </w:rPr>
        <w:t>（七）检查机房天花板、墙体、地面有无漏水、渗水、破裂等情况。</w:t>
      </w:r>
    </w:p>
    <w:p w14:paraId="439BB5D1" w14:textId="77777777" w:rsidR="0093392D" w:rsidRPr="00D30ABD" w:rsidRDefault="0093392D" w:rsidP="0093392D">
      <w:pPr>
        <w:spacing w:line="360" w:lineRule="auto"/>
        <w:ind w:firstLineChars="200" w:firstLine="480"/>
        <w:rPr>
          <w:rFonts w:ascii="仿宋_GB2312" w:eastAsia="仿宋_GB2312" w:hAnsi="宋体" w:hint="eastAsia"/>
          <w:sz w:val="24"/>
        </w:rPr>
      </w:pPr>
      <w:r w:rsidRPr="00D30ABD">
        <w:rPr>
          <w:rFonts w:ascii="仿宋_GB2312" w:eastAsia="仿宋_GB2312" w:hAnsi="宋体" w:hint="eastAsia"/>
          <w:sz w:val="24"/>
        </w:rPr>
        <w:t>（八）检查机房各区域温湿度控制是否达标。</w:t>
      </w:r>
    </w:p>
    <w:p w14:paraId="479AEF03" w14:textId="77777777" w:rsidR="0093392D" w:rsidRPr="00D30ABD" w:rsidRDefault="0093392D" w:rsidP="0093392D">
      <w:pPr>
        <w:spacing w:line="360" w:lineRule="auto"/>
        <w:ind w:firstLineChars="200" w:firstLine="480"/>
        <w:rPr>
          <w:rFonts w:ascii="仿宋_GB2312" w:eastAsia="仿宋_GB2312" w:hAnsi="宋体" w:hint="eastAsia"/>
          <w:sz w:val="24"/>
        </w:rPr>
      </w:pPr>
      <w:r w:rsidRPr="00D30ABD">
        <w:rPr>
          <w:rFonts w:ascii="仿宋_GB2312" w:eastAsia="仿宋_GB2312" w:hAnsi="宋体" w:hint="eastAsia"/>
          <w:sz w:val="24"/>
        </w:rPr>
        <w:t xml:space="preserve">（九）检查机房各区域配电柜、箱电闸开关闭合情况等有无异常；检查UPS </w:t>
      </w:r>
      <w:proofErr w:type="spellStart"/>
      <w:r w:rsidRPr="00D30ABD">
        <w:rPr>
          <w:rFonts w:ascii="仿宋_GB2312" w:eastAsia="仿宋_GB2312" w:hAnsi="宋体" w:hint="eastAsia"/>
          <w:sz w:val="24"/>
        </w:rPr>
        <w:t>UPS</w:t>
      </w:r>
      <w:proofErr w:type="spellEnd"/>
      <w:r w:rsidRPr="00D30ABD">
        <w:rPr>
          <w:rFonts w:ascii="仿宋_GB2312" w:eastAsia="仿宋_GB2312" w:hAnsi="宋体" w:hint="eastAsia"/>
          <w:sz w:val="24"/>
        </w:rPr>
        <w:t>室和强电间相关设备（如有）有无异常。</w:t>
      </w:r>
    </w:p>
    <w:p w14:paraId="1DD028FF" w14:textId="77777777" w:rsidR="0093392D" w:rsidRPr="00D30ABD" w:rsidRDefault="0093392D" w:rsidP="0093392D">
      <w:pPr>
        <w:spacing w:line="360" w:lineRule="auto"/>
        <w:ind w:firstLineChars="200" w:firstLine="480"/>
        <w:rPr>
          <w:rFonts w:ascii="仿宋_GB2312" w:eastAsia="仿宋_GB2312" w:hAnsi="宋体" w:hint="eastAsia"/>
          <w:sz w:val="24"/>
        </w:rPr>
      </w:pPr>
      <w:r w:rsidRPr="00D30ABD">
        <w:rPr>
          <w:rFonts w:ascii="仿宋_GB2312" w:eastAsia="仿宋_GB2312" w:hAnsi="宋体" w:hint="eastAsia"/>
          <w:sz w:val="24"/>
        </w:rPr>
        <w:t>（十）巡检完成后出具相应巡检报告。</w:t>
      </w:r>
    </w:p>
    <w:p w14:paraId="55C18F7C" w14:textId="77777777" w:rsidR="0093392D" w:rsidRPr="00D30ABD" w:rsidRDefault="0093392D" w:rsidP="0093392D">
      <w:pPr>
        <w:spacing w:line="360" w:lineRule="auto"/>
        <w:ind w:firstLineChars="200" w:firstLine="480"/>
        <w:rPr>
          <w:rFonts w:ascii="仿宋_GB2312" w:eastAsia="仿宋_GB2312" w:hAnsi="宋体" w:hint="eastAsia"/>
          <w:sz w:val="24"/>
        </w:rPr>
      </w:pPr>
      <w:r w:rsidRPr="00D30ABD">
        <w:rPr>
          <w:rFonts w:ascii="仿宋_GB2312" w:eastAsia="仿宋_GB2312" w:hAnsi="宋体" w:hint="eastAsia"/>
          <w:sz w:val="24"/>
        </w:rPr>
        <w:t>汇总整理各硬件设备的运转情况和应用软件运行情况，在及时报告情况的同时要协调相关资源分析问题根源，确定解决方案和临时解决措施，避免造成更大的影响。问题得到彻底解决后，分析问题产生原因，确定应对策略，及时更新机房运</w:t>
      </w:r>
      <w:proofErr w:type="gramStart"/>
      <w:r w:rsidRPr="00D30ABD">
        <w:rPr>
          <w:rFonts w:ascii="仿宋_GB2312" w:eastAsia="仿宋_GB2312" w:hAnsi="宋体" w:hint="eastAsia"/>
          <w:sz w:val="24"/>
        </w:rPr>
        <w:t>维问题</w:t>
      </w:r>
      <w:proofErr w:type="gramEnd"/>
      <w:r w:rsidRPr="00D30ABD">
        <w:rPr>
          <w:rFonts w:ascii="仿宋_GB2312" w:eastAsia="仿宋_GB2312" w:hAnsi="宋体" w:hint="eastAsia"/>
          <w:sz w:val="24"/>
        </w:rPr>
        <w:t>及应对策略库，持续优化应对策略，避免以后类似情况的发生。</w:t>
      </w:r>
    </w:p>
    <w:p w14:paraId="4AC8F4E7" w14:textId="77777777" w:rsidR="0093392D" w:rsidRPr="00D30ABD" w:rsidRDefault="0093392D" w:rsidP="0093392D">
      <w:pPr>
        <w:spacing w:line="360" w:lineRule="auto"/>
        <w:ind w:firstLineChars="200" w:firstLine="482"/>
        <w:rPr>
          <w:rFonts w:ascii="仿宋_GB2312" w:eastAsia="仿宋_GB2312" w:hAnsi="宋体" w:hint="eastAsia"/>
          <w:b/>
          <w:bCs/>
          <w:sz w:val="24"/>
        </w:rPr>
      </w:pPr>
      <w:r w:rsidRPr="00D30ABD">
        <w:rPr>
          <w:rFonts w:ascii="仿宋_GB2312" w:eastAsia="仿宋_GB2312" w:hAnsi="宋体" w:hint="eastAsia"/>
          <w:b/>
          <w:bCs/>
          <w:sz w:val="24"/>
        </w:rPr>
        <w:t>2.漏洞扫描</w:t>
      </w:r>
    </w:p>
    <w:p w14:paraId="1A682474" w14:textId="66F1D3C8" w:rsidR="0093392D" w:rsidRPr="00D30ABD" w:rsidRDefault="0093392D" w:rsidP="0093392D">
      <w:pPr>
        <w:spacing w:line="360" w:lineRule="auto"/>
        <w:ind w:firstLineChars="200" w:firstLine="480"/>
        <w:rPr>
          <w:rFonts w:ascii="仿宋_GB2312" w:eastAsia="仿宋_GB2312" w:hAnsi="宋体" w:hint="eastAsia"/>
          <w:sz w:val="24"/>
        </w:rPr>
      </w:pPr>
      <w:r w:rsidRPr="00D30ABD">
        <w:rPr>
          <w:rFonts w:ascii="仿宋_GB2312" w:eastAsia="仿宋_GB2312" w:hAnsi="宋体" w:hint="eastAsia"/>
          <w:sz w:val="24"/>
        </w:rPr>
        <w:t>每年对机房所有网络设备、安全设备和服务器设备进行</w:t>
      </w:r>
      <w:r w:rsidR="00D30ABD" w:rsidRPr="00D30ABD">
        <w:rPr>
          <w:rFonts w:ascii="仿宋_GB2312" w:eastAsia="仿宋_GB2312" w:hAnsi="宋体" w:hint="eastAsia"/>
          <w:sz w:val="24"/>
        </w:rPr>
        <w:t>10</w:t>
      </w:r>
      <w:r w:rsidRPr="00D30ABD">
        <w:rPr>
          <w:rFonts w:ascii="仿宋_GB2312" w:eastAsia="仿宋_GB2312" w:hAnsi="宋体" w:hint="eastAsia"/>
          <w:sz w:val="24"/>
        </w:rPr>
        <w:t>次漏洞扫描，提供漏扫报告，并对扫描结果进行评估，指导国富通技术人员在不影响正常业务情况下及时弥补漏洞。</w:t>
      </w:r>
    </w:p>
    <w:p w14:paraId="284B2426" w14:textId="77777777" w:rsidR="0093392D" w:rsidRPr="00D30ABD" w:rsidRDefault="0093392D" w:rsidP="0093392D">
      <w:pPr>
        <w:spacing w:line="360" w:lineRule="auto"/>
        <w:ind w:firstLineChars="200" w:firstLine="482"/>
        <w:rPr>
          <w:rFonts w:ascii="仿宋_GB2312" w:eastAsia="仿宋_GB2312" w:hAnsi="宋体" w:hint="eastAsia"/>
          <w:b/>
          <w:bCs/>
          <w:sz w:val="24"/>
        </w:rPr>
      </w:pPr>
      <w:r w:rsidRPr="00D30ABD">
        <w:rPr>
          <w:rFonts w:ascii="仿宋_GB2312" w:eastAsia="仿宋_GB2312" w:hAnsi="宋体" w:hint="eastAsia"/>
          <w:b/>
          <w:bCs/>
          <w:sz w:val="24"/>
        </w:rPr>
        <w:t>3.渗透测试</w:t>
      </w:r>
    </w:p>
    <w:p w14:paraId="65B68D82" w14:textId="0E63B421" w:rsidR="0093392D" w:rsidRPr="00D30ABD" w:rsidRDefault="0093392D" w:rsidP="0093392D">
      <w:pPr>
        <w:spacing w:line="440" w:lineRule="exact"/>
        <w:ind w:firstLineChars="200" w:firstLine="480"/>
        <w:rPr>
          <w:rFonts w:ascii="仿宋_GB2312" w:eastAsia="仿宋_GB2312" w:hAnsi="宋体" w:hint="eastAsia"/>
          <w:sz w:val="24"/>
        </w:rPr>
      </w:pPr>
      <w:r w:rsidRPr="00D30ABD">
        <w:rPr>
          <w:rFonts w:ascii="仿宋_GB2312" w:eastAsia="仿宋_GB2312" w:hAnsi="宋体" w:hint="eastAsia"/>
          <w:sz w:val="24"/>
        </w:rPr>
        <w:lastRenderedPageBreak/>
        <w:t>每年对</w:t>
      </w:r>
      <w:r w:rsidR="00371D04">
        <w:rPr>
          <w:rFonts w:ascii="仿宋_GB2312" w:eastAsia="仿宋_GB2312" w:hAnsi="宋体" w:hint="eastAsia"/>
          <w:sz w:val="24"/>
        </w:rPr>
        <w:t>统一平台</w:t>
      </w:r>
      <w:r w:rsidRPr="00D30ABD">
        <w:rPr>
          <w:rFonts w:ascii="仿宋_GB2312" w:eastAsia="仿宋_GB2312" w:hAnsi="宋体" w:hint="eastAsia"/>
          <w:sz w:val="24"/>
        </w:rPr>
        <w:t>系统进行一次渗透测试，通过专业工具扫描和专家手工检查等方式，对系统安全漏洞、程序代码中存在的逻辑错误及安全漏洞等缺陷进行检测，提出安全改进要求，以提高程序源代码的安全性和健壮性。</w:t>
      </w:r>
    </w:p>
    <w:p w14:paraId="275FADE9" w14:textId="77777777" w:rsidR="0093392D" w:rsidRPr="00D30ABD" w:rsidRDefault="0093392D" w:rsidP="0093392D">
      <w:pPr>
        <w:spacing w:line="360" w:lineRule="auto"/>
        <w:ind w:firstLineChars="200" w:firstLine="482"/>
        <w:rPr>
          <w:rFonts w:ascii="仿宋_GB2312" w:eastAsia="仿宋_GB2312" w:hAnsi="宋体" w:hint="eastAsia"/>
          <w:b/>
          <w:bCs/>
          <w:sz w:val="24"/>
        </w:rPr>
      </w:pPr>
      <w:r w:rsidRPr="00D30ABD">
        <w:rPr>
          <w:rFonts w:ascii="仿宋_GB2312" w:eastAsia="仿宋_GB2312" w:hAnsi="宋体" w:hint="eastAsia"/>
          <w:b/>
          <w:bCs/>
          <w:sz w:val="24"/>
        </w:rPr>
        <w:t>4.协助</w:t>
      </w:r>
      <w:proofErr w:type="gramStart"/>
      <w:r w:rsidRPr="00D30ABD">
        <w:rPr>
          <w:rFonts w:ascii="仿宋_GB2312" w:eastAsia="仿宋_GB2312" w:hAnsi="宋体" w:hint="eastAsia"/>
          <w:b/>
          <w:bCs/>
          <w:sz w:val="24"/>
        </w:rPr>
        <w:t>完成等保测评</w:t>
      </w:r>
      <w:proofErr w:type="gramEnd"/>
    </w:p>
    <w:p w14:paraId="1C9F9CE3" w14:textId="12308F46" w:rsidR="0093392D" w:rsidRPr="00D30ABD" w:rsidRDefault="0093392D" w:rsidP="0093392D">
      <w:pPr>
        <w:spacing w:line="440" w:lineRule="exact"/>
        <w:ind w:firstLineChars="200" w:firstLine="480"/>
        <w:rPr>
          <w:rFonts w:ascii="仿宋_GB2312" w:eastAsia="仿宋_GB2312" w:hAnsi="宋体" w:hint="eastAsia"/>
          <w:sz w:val="24"/>
        </w:rPr>
      </w:pPr>
      <w:r w:rsidRPr="00D30ABD">
        <w:rPr>
          <w:rFonts w:ascii="仿宋_GB2312" w:eastAsia="仿宋_GB2312" w:hAnsi="宋体" w:hint="eastAsia"/>
          <w:sz w:val="24"/>
        </w:rPr>
        <w:t>协助完成</w:t>
      </w:r>
      <w:r w:rsidR="00371D04">
        <w:rPr>
          <w:rFonts w:ascii="仿宋_GB2312" w:eastAsia="仿宋_GB2312" w:hAnsi="宋体" w:hint="eastAsia"/>
          <w:sz w:val="24"/>
        </w:rPr>
        <w:t>统一平台</w:t>
      </w:r>
      <w:proofErr w:type="gramStart"/>
      <w:r w:rsidRPr="00D30ABD">
        <w:rPr>
          <w:rFonts w:ascii="仿宋_GB2312" w:eastAsia="仿宋_GB2312" w:hAnsi="宋体" w:hint="eastAsia"/>
          <w:sz w:val="24"/>
        </w:rPr>
        <w:t>系统等保测评</w:t>
      </w:r>
      <w:proofErr w:type="gramEnd"/>
      <w:r w:rsidRPr="00D30ABD">
        <w:rPr>
          <w:rFonts w:ascii="仿宋_GB2312" w:eastAsia="仿宋_GB2312" w:hAnsi="宋体" w:hint="eastAsia"/>
          <w:sz w:val="24"/>
        </w:rPr>
        <w:t>工作和系统整改，安排对口人员全力配合网络安全等级测评机构完成系统的现场测评工作。</w:t>
      </w:r>
    </w:p>
    <w:p w14:paraId="325270C1" w14:textId="77777777" w:rsidR="0093392D" w:rsidRPr="00D30ABD" w:rsidRDefault="0093392D" w:rsidP="0093392D">
      <w:pPr>
        <w:spacing w:line="360" w:lineRule="auto"/>
        <w:ind w:firstLineChars="200" w:firstLine="482"/>
        <w:rPr>
          <w:rFonts w:ascii="仿宋_GB2312" w:eastAsia="仿宋_GB2312" w:hAnsi="宋体" w:hint="eastAsia"/>
          <w:b/>
          <w:bCs/>
          <w:sz w:val="24"/>
        </w:rPr>
      </w:pPr>
      <w:r w:rsidRPr="00D30ABD">
        <w:rPr>
          <w:rFonts w:ascii="仿宋_GB2312" w:eastAsia="仿宋_GB2312" w:hAnsi="宋体" w:hint="eastAsia"/>
          <w:b/>
          <w:bCs/>
          <w:sz w:val="24"/>
        </w:rPr>
        <w:t>5.应急响应</w:t>
      </w:r>
    </w:p>
    <w:p w14:paraId="1FBC701C" w14:textId="3C797D2A" w:rsidR="0093392D" w:rsidRDefault="0093392D" w:rsidP="0093392D">
      <w:pPr>
        <w:spacing w:line="360" w:lineRule="auto"/>
        <w:ind w:firstLineChars="200" w:firstLine="480"/>
        <w:rPr>
          <w:rFonts w:ascii="仿宋_GB2312" w:eastAsia="仿宋_GB2312" w:hAnsi="宋体" w:hint="eastAsia"/>
          <w:sz w:val="24"/>
        </w:rPr>
      </w:pPr>
      <w:r w:rsidRPr="00D30ABD">
        <w:rPr>
          <w:rFonts w:ascii="仿宋_GB2312" w:eastAsia="仿宋_GB2312" w:hAnsi="宋体" w:hint="eastAsia"/>
          <w:sz w:val="24"/>
        </w:rPr>
        <w:t>提供4次应急响应服务，协助突发安全事件的分析、协助处置、日志分析溯源，以及事后措施改进工作。按需保障，针对突发的安全事件输出应急响应报告。</w:t>
      </w:r>
    </w:p>
    <w:p w14:paraId="621767A9" w14:textId="77777777" w:rsidR="007D0EB5" w:rsidRPr="007D0EB5" w:rsidRDefault="007D0EB5" w:rsidP="007D0EB5">
      <w:pPr>
        <w:spacing w:line="360" w:lineRule="auto"/>
        <w:ind w:firstLineChars="200" w:firstLine="482"/>
        <w:rPr>
          <w:rFonts w:ascii="仿宋_GB2312" w:eastAsia="仿宋_GB2312" w:hAnsi="宋体" w:hint="eastAsia"/>
          <w:b/>
          <w:bCs/>
          <w:sz w:val="24"/>
        </w:rPr>
      </w:pPr>
      <w:r w:rsidRPr="007D0EB5">
        <w:rPr>
          <w:rFonts w:ascii="仿宋_GB2312" w:eastAsia="仿宋_GB2312" w:hAnsi="宋体" w:hint="eastAsia"/>
          <w:b/>
          <w:bCs/>
          <w:sz w:val="24"/>
        </w:rPr>
        <w:t>6.保密要求</w:t>
      </w:r>
    </w:p>
    <w:p w14:paraId="5740A462" w14:textId="26D1DF07" w:rsidR="007D0EB5" w:rsidRPr="00D30ABD" w:rsidRDefault="007B3873" w:rsidP="007B3873">
      <w:pPr>
        <w:spacing w:line="360" w:lineRule="auto"/>
        <w:ind w:firstLineChars="200" w:firstLine="480"/>
        <w:rPr>
          <w:rFonts w:ascii="仿宋_GB2312" w:eastAsia="仿宋_GB2312" w:hAnsi="宋体" w:hint="eastAsia"/>
          <w:sz w:val="24"/>
        </w:rPr>
      </w:pPr>
      <w:r>
        <w:rPr>
          <w:rFonts w:ascii="仿宋_GB2312" w:eastAsia="仿宋_GB2312" w:hAnsi="宋体" w:hint="eastAsia"/>
          <w:sz w:val="24"/>
        </w:rPr>
        <w:t>供应商</w:t>
      </w:r>
      <w:r w:rsidRPr="007B3873">
        <w:rPr>
          <w:rFonts w:ascii="仿宋_GB2312" w:eastAsia="仿宋_GB2312" w:hAnsi="宋体" w:hint="eastAsia"/>
          <w:sz w:val="24"/>
        </w:rPr>
        <w:t>应加强对服务人员的保密教育，普及保密“两识”，增强反窃密、防泄密的意识和本领。选派服务人员需按要求与客户单位签署保密协议。</w:t>
      </w:r>
    </w:p>
    <w:sectPr w:rsidR="007D0EB5" w:rsidRPr="00D30AB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61D3A" w14:textId="77777777" w:rsidR="00B96D51" w:rsidRDefault="00B96D51" w:rsidP="0093392D">
      <w:r>
        <w:separator/>
      </w:r>
    </w:p>
  </w:endnote>
  <w:endnote w:type="continuationSeparator" w:id="0">
    <w:p w14:paraId="286DA45A" w14:textId="77777777" w:rsidR="00B96D51" w:rsidRDefault="00B96D51" w:rsidP="0093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433996"/>
      <w:docPartObj>
        <w:docPartGallery w:val="Page Numbers (Bottom of Page)"/>
        <w:docPartUnique/>
      </w:docPartObj>
    </w:sdtPr>
    <w:sdtContent>
      <w:p w14:paraId="00F1B78D" w14:textId="37FB2A1F" w:rsidR="0093392D" w:rsidRDefault="0093392D">
        <w:pPr>
          <w:pStyle w:val="a5"/>
          <w:jc w:val="center"/>
        </w:pPr>
        <w:r>
          <w:fldChar w:fldCharType="begin"/>
        </w:r>
        <w:r>
          <w:instrText>PAGE   \* MERGEFORMAT</w:instrText>
        </w:r>
        <w:r>
          <w:fldChar w:fldCharType="separate"/>
        </w:r>
        <w:r>
          <w:rPr>
            <w:lang w:val="zh-CN"/>
          </w:rPr>
          <w:t>2</w:t>
        </w:r>
        <w:r>
          <w:fldChar w:fldCharType="end"/>
        </w:r>
      </w:p>
    </w:sdtContent>
  </w:sdt>
  <w:p w14:paraId="1525C551" w14:textId="77777777" w:rsidR="0093392D" w:rsidRDefault="009339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FE469" w14:textId="77777777" w:rsidR="00B96D51" w:rsidRDefault="00B96D51" w:rsidP="0093392D">
      <w:r>
        <w:separator/>
      </w:r>
    </w:p>
  </w:footnote>
  <w:footnote w:type="continuationSeparator" w:id="0">
    <w:p w14:paraId="129E6D6F" w14:textId="77777777" w:rsidR="00B96D51" w:rsidRDefault="00B96D51" w:rsidP="00933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2D"/>
    <w:rsid w:val="000046A0"/>
    <w:rsid w:val="000407AC"/>
    <w:rsid w:val="000C7BEF"/>
    <w:rsid w:val="00171203"/>
    <w:rsid w:val="00371D04"/>
    <w:rsid w:val="003B257D"/>
    <w:rsid w:val="003D6407"/>
    <w:rsid w:val="003F4B40"/>
    <w:rsid w:val="004159C4"/>
    <w:rsid w:val="004C6F4B"/>
    <w:rsid w:val="0054404F"/>
    <w:rsid w:val="00592530"/>
    <w:rsid w:val="006B3160"/>
    <w:rsid w:val="006D5C37"/>
    <w:rsid w:val="007568AC"/>
    <w:rsid w:val="007B3873"/>
    <w:rsid w:val="007D0EB5"/>
    <w:rsid w:val="009208EB"/>
    <w:rsid w:val="0093392D"/>
    <w:rsid w:val="009A1F67"/>
    <w:rsid w:val="00B96D51"/>
    <w:rsid w:val="00D30ABD"/>
    <w:rsid w:val="00E15266"/>
    <w:rsid w:val="00EE5232"/>
    <w:rsid w:val="00FB7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473AE8"/>
  <w15:chartTrackingRefBased/>
  <w15:docId w15:val="{E2A09674-278E-45F7-BE87-AF6D47E4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92D"/>
    <w:pPr>
      <w:widowControl w:val="0"/>
      <w:jc w:val="both"/>
    </w:pPr>
    <w:rPr>
      <w:rFonts w:ascii="Times New Roman" w:eastAsia="宋体" w:hAnsi="Times New Roman" w:cs="Times New Roman"/>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392D"/>
    <w:pPr>
      <w:tabs>
        <w:tab w:val="center" w:pos="4153"/>
        <w:tab w:val="right" w:pos="8306"/>
      </w:tabs>
      <w:snapToGrid w:val="0"/>
      <w:jc w:val="center"/>
    </w:pPr>
    <w:rPr>
      <w:sz w:val="18"/>
      <w:szCs w:val="18"/>
    </w:rPr>
  </w:style>
  <w:style w:type="character" w:customStyle="1" w:styleId="a4">
    <w:name w:val="页眉 字符"/>
    <w:basedOn w:val="a0"/>
    <w:link w:val="a3"/>
    <w:uiPriority w:val="99"/>
    <w:rsid w:val="0093392D"/>
    <w:rPr>
      <w:rFonts w:ascii="Times New Roman" w:eastAsia="宋体" w:hAnsi="Times New Roman" w:cs="Times New Roman"/>
      <w:sz w:val="18"/>
      <w:szCs w:val="18"/>
      <w14:ligatures w14:val="none"/>
    </w:rPr>
  </w:style>
  <w:style w:type="paragraph" w:styleId="a5">
    <w:name w:val="footer"/>
    <w:basedOn w:val="a"/>
    <w:link w:val="a6"/>
    <w:uiPriority w:val="99"/>
    <w:unhideWhenUsed/>
    <w:rsid w:val="0093392D"/>
    <w:pPr>
      <w:tabs>
        <w:tab w:val="center" w:pos="4153"/>
        <w:tab w:val="right" w:pos="8306"/>
      </w:tabs>
      <w:snapToGrid w:val="0"/>
      <w:jc w:val="left"/>
    </w:pPr>
    <w:rPr>
      <w:sz w:val="18"/>
      <w:szCs w:val="18"/>
    </w:rPr>
  </w:style>
  <w:style w:type="character" w:customStyle="1" w:styleId="a6">
    <w:name w:val="页脚 字符"/>
    <w:basedOn w:val="a0"/>
    <w:link w:val="a5"/>
    <w:uiPriority w:val="99"/>
    <w:rsid w:val="0093392D"/>
    <w:rPr>
      <w:rFonts w:ascii="Times New Roman" w:eastAsia="宋体" w:hAnsi="Times New Roman" w:cs="Times New Roman"/>
      <w:sz w:val="18"/>
      <w:szCs w:val="18"/>
      <w14:ligatures w14:val="none"/>
    </w:rPr>
  </w:style>
  <w:style w:type="table" w:styleId="a7">
    <w:name w:val="Table Grid"/>
    <w:basedOn w:val="a1"/>
    <w:rsid w:val="00EE5232"/>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507</Words>
  <Characters>514</Characters>
  <Application>Microsoft Office Word</Application>
  <DocSecurity>0</DocSecurity>
  <Lines>22</Lines>
  <Paragraphs>24</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华 钟</dc:creator>
  <cp:keywords/>
  <dc:description/>
  <cp:lastModifiedBy>华 钟</cp:lastModifiedBy>
  <cp:revision>4</cp:revision>
  <cp:lastPrinted>2024-12-30T05:36:00Z</cp:lastPrinted>
  <dcterms:created xsi:type="dcterms:W3CDTF">2025-12-23T01:44:00Z</dcterms:created>
  <dcterms:modified xsi:type="dcterms:W3CDTF">2025-12-23T06:05:00Z</dcterms:modified>
</cp:coreProperties>
</file>